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3AAB" w:rsidR="00593AAB" w:rsidP="00593AAB" w:rsidRDefault="00593AAB" w14:paraId="7874B1ED" w14:textId="0EB4B335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</w:pPr>
      <w:r w:rsidRPr="00593AA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Liège - 3</w:t>
      </w:r>
    </w:p>
    <w:p w:rsidR="00593AAB" w:rsidP="000D4125" w:rsidRDefault="00593AAB" w14:paraId="777435F6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Pr="008F6B1E" w:rsidR="00971F48" w:rsidP="000D4125" w:rsidRDefault="00971F48" w14:paraId="40EC4E78" w14:textId="2FDAC99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F6B1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L’éthique du traduire : </w:t>
      </w:r>
      <w:r w:rsidRPr="008F6B1E" w:rsidR="000D412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renouer avec </w:t>
      </w:r>
      <w:r w:rsidRPr="008F6B1E">
        <w:rPr>
          <w:rFonts w:ascii="Times New Roman" w:hAnsi="Times New Roman" w:cs="Times New Roman"/>
          <w:b/>
          <w:bCs/>
          <w:sz w:val="24"/>
          <w:szCs w:val="24"/>
          <w:lang w:val="fr-FR"/>
        </w:rPr>
        <w:t>Benjamin, Berman et Meschonnic</w:t>
      </w:r>
    </w:p>
    <w:p w:rsidR="00EE66F6" w:rsidP="000D4125" w:rsidRDefault="00E14B06" w14:paraId="12124848" w14:textId="221F56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14B06" w:rsidR="00E14B06">
        <w:rPr>
          <w:rFonts w:ascii="Times New Roman" w:hAnsi="Times New Roman" w:cs="Times New Roman"/>
          <w:sz w:val="24"/>
          <w:szCs w:val="24"/>
        </w:rPr>
        <w:t>Le paradoxe est éloquent : alors que le volume de textes à traduire ne cesse de croître, les écoles supérieures de traduction et d’interprétation ferment (Middlebury, USA)</w:t>
      </w:r>
      <w:r w:rsidR="00C4184E">
        <w:rPr>
          <w:rFonts w:ascii="Times New Roman" w:hAnsi="Times New Roman" w:cs="Times New Roman"/>
          <w:sz w:val="24"/>
          <w:szCs w:val="24"/>
        </w:rPr>
        <w:t>,</w:t>
      </w:r>
      <w:r w:rsidRPr="00E14B06" w:rsidR="00E14B06">
        <w:rPr>
          <w:rFonts w:ascii="Times New Roman" w:hAnsi="Times New Roman" w:cs="Times New Roman"/>
          <w:sz w:val="24"/>
          <w:szCs w:val="24"/>
        </w:rPr>
        <w:t xml:space="preserve"> ou, face à la baisse des inscriptions, changent d’intitulé et revoient leurs programmes (</w:t>
      </w:r>
      <w:r w:rsidR="005751C5">
        <w:rPr>
          <w:rFonts w:ascii="Times New Roman" w:hAnsi="Times New Roman" w:cs="Times New Roman"/>
          <w:sz w:val="24"/>
          <w:szCs w:val="24"/>
        </w:rPr>
        <w:t>à l’instar de l’</w:t>
      </w:r>
      <w:r w:rsidR="00C4184E">
        <w:rPr>
          <w:rFonts w:ascii="Times New Roman" w:hAnsi="Times New Roman" w:cs="Times New Roman"/>
          <w:sz w:val="24"/>
          <w:szCs w:val="24"/>
        </w:rPr>
        <w:t>ancienne</w:t>
      </w:r>
      <w:r w:rsidRPr="00E14B06" w:rsidR="00E14B06">
        <w:rPr>
          <w:rFonts w:ascii="Times New Roman" w:hAnsi="Times New Roman" w:cs="Times New Roman"/>
          <w:sz w:val="24"/>
          <w:szCs w:val="24"/>
        </w:rPr>
        <w:t xml:space="preserve"> </w:t>
      </w:r>
      <w:r w:rsidR="005751C5">
        <w:rPr>
          <w:rFonts w:ascii="Times New Roman" w:hAnsi="Times New Roman" w:cs="Times New Roman"/>
          <w:sz w:val="24"/>
          <w:szCs w:val="24"/>
        </w:rPr>
        <w:t>« </w:t>
      </w:r>
      <w:r w:rsidRPr="00E14B06" w:rsidR="00E14B06">
        <w:rPr>
          <w:rFonts w:ascii="Times New Roman" w:hAnsi="Times New Roman" w:cs="Times New Roman"/>
          <w:sz w:val="24"/>
          <w:szCs w:val="24"/>
        </w:rPr>
        <w:t>ISIT</w:t>
      </w:r>
      <w:r w:rsidR="005751C5">
        <w:rPr>
          <w:rFonts w:ascii="Times New Roman" w:hAnsi="Times New Roman" w:cs="Times New Roman"/>
          <w:sz w:val="24"/>
          <w:szCs w:val="24"/>
        </w:rPr>
        <w:t> »</w:t>
      </w:r>
      <w:r w:rsidRPr="00E14B06" w:rsidR="00E14B06">
        <w:rPr>
          <w:rFonts w:ascii="Times New Roman" w:hAnsi="Times New Roman" w:cs="Times New Roman"/>
          <w:sz w:val="24"/>
          <w:szCs w:val="24"/>
        </w:rPr>
        <w:t xml:space="preserve"> à Paris).</w:t>
      </w:r>
      <w:r w:rsidR="00E14B06">
        <w:rPr>
          <w:rFonts w:ascii="Times New Roman" w:hAnsi="Times New Roman" w:cs="Times New Roman"/>
          <w:sz w:val="24"/>
          <w:szCs w:val="24"/>
        </w:rPr>
        <w:t xml:space="preserve"> </w:t>
      </w:r>
      <w:r w:rsidRPr="00EE66F6" w:rsidR="00EE66F6">
        <w:rPr>
          <w:rFonts w:ascii="Times New Roman" w:hAnsi="Times New Roman" w:cs="Times New Roman"/>
          <w:sz w:val="24"/>
          <w:szCs w:val="24"/>
        </w:rPr>
        <w:t>Comme le montrent les résultats du dernier sondage ELIS</w:t>
      </w:r>
      <w:r w:rsidRPr="008F6B1E" w:rsidR="00EE66F6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1"/>
      </w:r>
      <w:r w:rsidRPr="00EE66F6" w:rsidR="00EE66F6">
        <w:rPr>
          <w:rFonts w:ascii="Times New Roman" w:hAnsi="Times New Roman" w:cs="Times New Roman"/>
          <w:sz w:val="24"/>
          <w:szCs w:val="24"/>
        </w:rPr>
        <w:t xml:space="preserve">, l’essor de modèles génératifs </w:t>
      </w:r>
      <w:r w:rsidR="00593AAB">
        <w:rPr>
          <w:rFonts w:ascii="Times New Roman" w:hAnsi="Times New Roman" w:cs="Times New Roman"/>
          <w:sz w:val="24"/>
          <w:szCs w:val="24"/>
        </w:rPr>
        <w:t xml:space="preserve">de lang</w:t>
      </w:r>
      <w:r w:rsidR="7662D321">
        <w:rPr>
          <w:rFonts w:ascii="Times New Roman" w:hAnsi="Times New Roman" w:cs="Times New Roman"/>
          <w:sz w:val="24"/>
          <w:szCs w:val="24"/>
        </w:rPr>
        <w:t xml:space="preserve">age</w:t>
      </w:r>
      <w:r w:rsidR="00593AAB">
        <w:rPr>
          <w:rFonts w:ascii="Times New Roman" w:hAnsi="Times New Roman" w:cs="Times New Roman"/>
          <w:sz w:val="24"/>
          <w:szCs w:val="24"/>
        </w:rPr>
        <w:t xml:space="preserve"> </w:t>
      </w:r>
      <w:r w:rsidRPr="00EE66F6" w:rsidR="00EE66F6">
        <w:rPr>
          <w:rFonts w:ascii="Times New Roman" w:hAnsi="Times New Roman" w:cs="Times New Roman"/>
          <w:sz w:val="24"/>
          <w:szCs w:val="24"/>
        </w:rPr>
        <w:t>toujours plus performants ébranle les pratiques traductionnelles</w:t>
      </w:r>
      <w:r w:rsidR="00F50823">
        <w:rPr>
          <w:rFonts w:ascii="Times New Roman" w:hAnsi="Times New Roman" w:cs="Times New Roman"/>
          <w:sz w:val="24"/>
          <w:szCs w:val="24"/>
        </w:rPr>
        <w:t xml:space="preserve"> et didactiques,</w:t>
      </w:r>
      <w:r w:rsidRPr="00EE66F6" w:rsidR="00EE66F6">
        <w:rPr>
          <w:rFonts w:ascii="Times New Roman" w:hAnsi="Times New Roman" w:cs="Times New Roman"/>
          <w:sz w:val="24"/>
          <w:szCs w:val="24"/>
        </w:rPr>
        <w:t xml:space="preserve"> </w:t>
      </w:r>
      <w:r w:rsidR="00F50823">
        <w:rPr>
          <w:rFonts w:ascii="Times New Roman" w:hAnsi="Times New Roman" w:cs="Times New Roman"/>
          <w:sz w:val="24"/>
          <w:szCs w:val="24"/>
        </w:rPr>
        <w:t>et</w:t>
      </w:r>
      <w:r w:rsidRPr="00EE66F6" w:rsidR="00EE66F6">
        <w:rPr>
          <w:rFonts w:ascii="Times New Roman" w:hAnsi="Times New Roman" w:cs="Times New Roman"/>
          <w:sz w:val="24"/>
          <w:szCs w:val="24"/>
        </w:rPr>
        <w:t xml:space="preserve"> atteint désormais des secteurs que l’on croyait à l’abri </w:t>
      </w:r>
      <w:r w:rsidR="005751C5">
        <w:rPr>
          <w:rFonts w:ascii="Times New Roman" w:hAnsi="Times New Roman" w:cs="Times New Roman"/>
          <w:sz w:val="24"/>
          <w:szCs w:val="24"/>
        </w:rPr>
        <w:t>–</w:t>
      </w:r>
      <w:r w:rsidRPr="00EE66F6" w:rsidR="00EE66F6">
        <w:rPr>
          <w:rFonts w:ascii="Times New Roman" w:hAnsi="Times New Roman" w:cs="Times New Roman"/>
          <w:sz w:val="24"/>
          <w:szCs w:val="24"/>
        </w:rPr>
        <w:t xml:space="preserve"> comme la traduction littéraire </w:t>
      </w:r>
      <w:r w:rsidR="005751C5">
        <w:rPr>
          <w:rFonts w:ascii="Times New Roman" w:hAnsi="Times New Roman" w:cs="Times New Roman"/>
          <w:sz w:val="24"/>
          <w:szCs w:val="24"/>
        </w:rPr>
        <w:t>–</w:t>
      </w:r>
      <w:r w:rsidRPr="00EE66F6" w:rsidR="00EE66F6">
        <w:rPr>
          <w:rFonts w:ascii="Times New Roman" w:hAnsi="Times New Roman" w:cs="Times New Roman"/>
          <w:sz w:val="24"/>
          <w:szCs w:val="24"/>
        </w:rPr>
        <w:t>, lesquels multiplient les alertes par le biais d’associations (ATLAS, ATLF) ou de collectifs (</w:t>
      </w:r>
      <w:r w:rsidRPr="56702B37" w:rsidR="00EE66F6">
        <w:rPr>
          <w:rFonts w:ascii="Times New Roman" w:hAnsi="Times New Roman" w:cs="Times New Roman"/>
          <w:i w:val="1"/>
          <w:iCs w:val="1"/>
          <w:sz w:val="24"/>
          <w:szCs w:val="24"/>
        </w:rPr>
        <w:t>En chair et en os</w:t>
      </w:r>
      <w:r w:rsidRPr="008F6B1E" w:rsidR="00EE66F6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2"/>
      </w:r>
      <w:r w:rsidRPr="00EE66F6" w:rsidR="00EE66F6">
        <w:rPr>
          <w:rFonts w:ascii="Times New Roman" w:hAnsi="Times New Roman" w:cs="Times New Roman"/>
          <w:sz w:val="24"/>
          <w:szCs w:val="24"/>
        </w:rPr>
        <w:t>).</w:t>
      </w:r>
    </w:p>
    <w:p w:rsidR="003269F0" w:rsidP="000D4125" w:rsidRDefault="00D82BE6" w14:paraId="1A3E85F1" w14:textId="38C7B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82BE6" w:rsidR="00D82BE6">
        <w:rPr>
          <w:rFonts w:ascii="Times New Roman" w:hAnsi="Times New Roman" w:cs="Times New Roman"/>
          <w:sz w:val="24"/>
          <w:szCs w:val="24"/>
        </w:rPr>
        <w:t xml:space="preserve">Qu’elle soit littéraire ou pragmatique </w:t>
      </w:r>
      <w:r w:rsidR="005751C5">
        <w:rPr>
          <w:rFonts w:ascii="Times New Roman" w:hAnsi="Times New Roman" w:cs="Times New Roman"/>
          <w:sz w:val="24"/>
          <w:szCs w:val="24"/>
        </w:rPr>
        <w:t>–</w:t>
      </w:r>
      <w:r w:rsidRPr="00D82BE6" w:rsidR="00D82BE6">
        <w:rPr>
          <w:rFonts w:ascii="Times New Roman" w:hAnsi="Times New Roman" w:cs="Times New Roman"/>
          <w:sz w:val="24"/>
          <w:szCs w:val="24"/>
        </w:rPr>
        <w:t xml:space="preserve"> si tant est que la distinction demeure pertinente </w:t>
      </w:r>
      <w:r w:rsidR="005751C5">
        <w:rPr>
          <w:rFonts w:ascii="Times New Roman" w:hAnsi="Times New Roman" w:cs="Times New Roman"/>
          <w:sz w:val="24"/>
          <w:szCs w:val="24"/>
        </w:rPr>
        <w:t>–</w:t>
      </w:r>
      <w:r w:rsidRPr="00D82BE6" w:rsidR="00D82BE6">
        <w:rPr>
          <w:rFonts w:ascii="Times New Roman" w:hAnsi="Times New Roman" w:cs="Times New Roman"/>
          <w:sz w:val="24"/>
          <w:szCs w:val="24"/>
        </w:rPr>
        <w:t xml:space="preserve">, la traduction tend aujourd’hui à être réduite à un simple outil de </w:t>
      </w:r>
      <w:r w:rsidR="008D672A">
        <w:rPr>
          <w:rFonts w:ascii="Times New Roman" w:hAnsi="Times New Roman" w:cs="Times New Roman"/>
          <w:sz w:val="24"/>
          <w:szCs w:val="24"/>
        </w:rPr>
        <w:t>« </w:t>
      </w:r>
      <w:r w:rsidRPr="00D82BE6" w:rsidR="00D82BE6">
        <w:rPr>
          <w:rFonts w:ascii="Times New Roman" w:hAnsi="Times New Roman" w:cs="Times New Roman"/>
          <w:sz w:val="24"/>
          <w:szCs w:val="24"/>
        </w:rPr>
        <w:t>communication interculturelle</w:t>
      </w:r>
      <w:r w:rsidR="008D672A">
        <w:rPr>
          <w:rFonts w:ascii="Times New Roman" w:hAnsi="Times New Roman" w:cs="Times New Roman"/>
          <w:sz w:val="24"/>
          <w:szCs w:val="24"/>
        </w:rPr>
        <w:t> »</w:t>
      </w:r>
      <w:r w:rsidRPr="00D82BE6" w:rsidR="00D82BE6">
        <w:rPr>
          <w:rFonts w:ascii="Times New Roman" w:hAnsi="Times New Roman" w:cs="Times New Roman"/>
          <w:sz w:val="24"/>
          <w:szCs w:val="24"/>
        </w:rPr>
        <w:t xml:space="preserve">, alors même que la traductologie n’a de cesse de souligner la dimension éthique de l’acte traductif et la responsabilité qui incombe aux </w:t>
      </w:r>
      <w:r w:rsidRPr="00D82BE6" w:rsidR="00D82BE6">
        <w:rPr>
          <w:rFonts w:ascii="Times New Roman" w:hAnsi="Times New Roman" w:cs="Times New Roman"/>
          <w:sz w:val="24"/>
          <w:szCs w:val="24"/>
        </w:rPr>
        <w:t>traductaires</w:t>
      </w:r>
      <w:r w:rsidRPr="00D82BE6" w:rsidR="00D82BE6">
        <w:rPr>
          <w:rFonts w:ascii="Times New Roman" w:hAnsi="Times New Roman" w:cs="Times New Roman"/>
          <w:sz w:val="24"/>
          <w:szCs w:val="24"/>
        </w:rPr>
        <w:t>, dont elle valorise la subjectivité.</w:t>
      </w:r>
      <w:r w:rsidR="00D82BE6">
        <w:rPr>
          <w:rFonts w:ascii="Times New Roman" w:hAnsi="Times New Roman" w:cs="Times New Roman"/>
          <w:sz w:val="24"/>
          <w:szCs w:val="24"/>
        </w:rPr>
        <w:t xml:space="preserve"> </w:t>
      </w:r>
      <w:r w:rsidRPr="00724FB3" w:rsidR="00724FB3">
        <w:rPr>
          <w:rFonts w:ascii="Times New Roman" w:hAnsi="Times New Roman" w:cs="Times New Roman"/>
          <w:sz w:val="24"/>
          <w:szCs w:val="24"/>
        </w:rPr>
        <w:t>Pour Meschonnic, la traduction se conçoit comme un rapport de discours à discours, plutôt que comme un simple travail de correspondance de langue à langue, une perspective que formulait déjà Benjamin</w:t>
      </w:r>
      <w:r w:rsidR="00724FB3">
        <w:rPr>
          <w:rFonts w:ascii="Times New Roman" w:hAnsi="Times New Roman" w:cs="Times New Roman"/>
          <w:sz w:val="24"/>
          <w:szCs w:val="24"/>
        </w:rPr>
        <w:t> :</w:t>
      </w:r>
      <w:r w:rsidRPr="00724FB3" w:rsidR="00724FB3">
        <w:rPr>
          <w:rFonts w:ascii="Times New Roman" w:hAnsi="Times New Roman" w:cs="Times New Roman"/>
          <w:sz w:val="24"/>
          <w:szCs w:val="24"/>
        </w:rPr>
        <w:t xml:space="preserve"> </w:t>
      </w:r>
      <w:r w:rsidRPr="008F6B1E" w:rsidR="00913F58">
        <w:rPr>
          <w:rFonts w:ascii="Times New Roman" w:hAnsi="Times New Roman" w:cs="Times New Roman"/>
          <w:sz w:val="24"/>
          <w:szCs w:val="24"/>
          <w:lang w:val="fr-FR"/>
        </w:rPr>
        <w:t>« [u]ne traduction […] qui veut communiquer, ne saurait transmettre que la communication – donc quelque chose d’inessentiel.</w:t>
      </w:r>
      <w:r w:rsidRPr="008F6B1E" w:rsidR="00913F58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3"/>
      </w:r>
      <w:r w:rsidRPr="008F6B1E" w:rsidR="00913F58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724FB3">
        <w:rPr/>
        <w:t xml:space="preserve"> </w:t>
      </w:r>
      <w:r w:rsidRPr="00724FB3" w:rsidR="00724FB3">
        <w:rPr>
          <w:rFonts w:ascii="Times New Roman" w:hAnsi="Times New Roman" w:cs="Times New Roman"/>
          <w:sz w:val="24"/>
          <w:szCs w:val="24"/>
        </w:rPr>
        <w:t xml:space="preserve">Pour Berman, héritier de Schleiermacher, la traduction se définit comme le lieu d’une rencontre avec l’étranger, et c’est en ce sens qu’il oppose à la </w:t>
      </w:r>
      <w:r w:rsidR="00724FB3">
        <w:rPr>
          <w:rFonts w:ascii="Times New Roman" w:hAnsi="Times New Roman" w:cs="Times New Roman"/>
          <w:sz w:val="24"/>
          <w:szCs w:val="24"/>
        </w:rPr>
        <w:t>« </w:t>
      </w:r>
      <w:r w:rsidRPr="00724FB3" w:rsidR="00724FB3">
        <w:rPr>
          <w:rFonts w:ascii="Times New Roman" w:hAnsi="Times New Roman" w:cs="Times New Roman"/>
          <w:sz w:val="24"/>
          <w:szCs w:val="24"/>
        </w:rPr>
        <w:t>traduction ethnocentrique</w:t>
      </w:r>
      <w:r w:rsidR="00724FB3">
        <w:rPr>
          <w:rFonts w:ascii="Times New Roman" w:hAnsi="Times New Roman" w:cs="Times New Roman"/>
          <w:sz w:val="24"/>
          <w:szCs w:val="24"/>
        </w:rPr>
        <w:t> »</w:t>
      </w:r>
      <w:r w:rsidRPr="00724FB3" w:rsidR="00724FB3">
        <w:rPr>
          <w:rFonts w:ascii="Times New Roman" w:hAnsi="Times New Roman" w:cs="Times New Roman"/>
          <w:sz w:val="24"/>
          <w:szCs w:val="24"/>
        </w:rPr>
        <w:t xml:space="preserve"> une </w:t>
      </w:r>
      <w:r w:rsidR="00724FB3">
        <w:rPr>
          <w:rFonts w:ascii="Times New Roman" w:hAnsi="Times New Roman" w:cs="Times New Roman"/>
          <w:sz w:val="24"/>
          <w:szCs w:val="24"/>
        </w:rPr>
        <w:t>« </w:t>
      </w:r>
      <w:r w:rsidRPr="00724FB3" w:rsidR="00724FB3">
        <w:rPr>
          <w:rFonts w:ascii="Times New Roman" w:hAnsi="Times New Roman" w:cs="Times New Roman"/>
          <w:sz w:val="24"/>
          <w:szCs w:val="24"/>
        </w:rPr>
        <w:t>traduction éthique</w:t>
      </w:r>
      <w:r w:rsidR="00724FB3">
        <w:rPr>
          <w:rFonts w:ascii="Times New Roman" w:hAnsi="Times New Roman" w:cs="Times New Roman"/>
          <w:sz w:val="24"/>
          <w:szCs w:val="24"/>
        </w:rPr>
        <w:t> »</w:t>
      </w:r>
      <w:r w:rsidR="008F6B1E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4"/>
      </w:r>
      <w:r w:rsidR="008F6B1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C66A0" w:rsidP="000D4125" w:rsidRDefault="00BC66A0" w14:paraId="67551C63" w14:textId="408C8B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6A0">
        <w:rPr>
          <w:rFonts w:ascii="Times New Roman" w:hAnsi="Times New Roman" w:cs="Times New Roman"/>
          <w:sz w:val="24"/>
          <w:szCs w:val="24"/>
        </w:rPr>
        <w:t xml:space="preserve">Ces trois auteurs offrent ainsi une terminologie précieuse pour penser la traduction humaine. Meschonnic s’inscrit explicitement dans une </w:t>
      </w:r>
      <w:r w:rsidR="008D672A">
        <w:rPr>
          <w:rFonts w:ascii="Times New Roman" w:hAnsi="Times New Roman" w:cs="Times New Roman"/>
          <w:sz w:val="24"/>
          <w:szCs w:val="24"/>
        </w:rPr>
        <w:t>« </w:t>
      </w:r>
      <w:r w:rsidRPr="00BC66A0">
        <w:rPr>
          <w:rFonts w:ascii="Times New Roman" w:hAnsi="Times New Roman" w:cs="Times New Roman"/>
          <w:sz w:val="24"/>
          <w:szCs w:val="24"/>
        </w:rPr>
        <w:t>anthropologie du langage</w:t>
      </w:r>
      <w:r w:rsidR="008D672A">
        <w:rPr>
          <w:rFonts w:ascii="Times New Roman" w:hAnsi="Times New Roman" w:cs="Times New Roman"/>
          <w:sz w:val="24"/>
          <w:szCs w:val="24"/>
        </w:rPr>
        <w:t> »</w:t>
      </w:r>
      <w:r w:rsidRPr="00BC66A0">
        <w:rPr>
          <w:rFonts w:ascii="Times New Roman" w:hAnsi="Times New Roman" w:cs="Times New Roman"/>
          <w:sz w:val="24"/>
          <w:szCs w:val="24"/>
        </w:rPr>
        <w:t xml:space="preserve">, tandis que Berman et Benjamin, en interrogeant le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593AAB">
        <w:rPr>
          <w:rFonts w:ascii="Times New Roman" w:hAnsi="Times New Roman" w:cs="Times New Roman"/>
          <w:i/>
          <w:iCs/>
          <w:sz w:val="24"/>
          <w:szCs w:val="24"/>
        </w:rPr>
        <w:t>quid</w:t>
      </w:r>
      <w:r w:rsidRPr="00BC66A0">
        <w:rPr>
          <w:rFonts w:ascii="Times New Roman" w:hAnsi="Times New Roman" w:cs="Times New Roman"/>
          <w:sz w:val="24"/>
          <w:szCs w:val="24"/>
        </w:rPr>
        <w:t xml:space="preserve"> traduire ?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BC66A0">
        <w:rPr>
          <w:rFonts w:ascii="Times New Roman" w:hAnsi="Times New Roman" w:cs="Times New Roman"/>
          <w:sz w:val="24"/>
          <w:szCs w:val="24"/>
        </w:rPr>
        <w:t xml:space="preserve">, posent en réalité la question de ce qui relève du </w:t>
      </w:r>
      <w:proofErr w:type="spellStart"/>
      <w:r w:rsidRPr="00BC66A0">
        <w:rPr>
          <w:rFonts w:ascii="Times New Roman" w:hAnsi="Times New Roman" w:cs="Times New Roman"/>
          <w:i/>
          <w:iCs/>
          <w:sz w:val="24"/>
          <w:szCs w:val="24"/>
        </w:rPr>
        <w:t>subjectum</w:t>
      </w:r>
      <w:proofErr w:type="spellEnd"/>
      <w:r w:rsidRPr="00BC66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66A0">
        <w:rPr>
          <w:rFonts w:ascii="Times New Roman" w:hAnsi="Times New Roman" w:cs="Times New Roman"/>
          <w:i/>
          <w:iCs/>
          <w:sz w:val="24"/>
          <w:szCs w:val="24"/>
        </w:rPr>
        <w:t>transferens</w:t>
      </w:r>
      <w:proofErr w:type="spellEnd"/>
      <w:r w:rsidRPr="00BC66A0">
        <w:rPr>
          <w:rFonts w:ascii="Times New Roman" w:hAnsi="Times New Roman" w:cs="Times New Roman"/>
          <w:sz w:val="24"/>
          <w:szCs w:val="24"/>
        </w:rPr>
        <w:t xml:space="preserve">. Convaincus que l’acte de traduire est une forme de rencontre, </w:t>
      </w:r>
      <w:r w:rsidR="00C4184E">
        <w:rPr>
          <w:rFonts w:ascii="Times New Roman" w:hAnsi="Times New Roman" w:cs="Times New Roman"/>
          <w:sz w:val="24"/>
          <w:szCs w:val="24"/>
        </w:rPr>
        <w:t>tous trois</w:t>
      </w:r>
      <w:r w:rsidRPr="00BC6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défendent des points de vue convergents</w:t>
      </w:r>
      <w:r w:rsidRPr="00BC66A0">
        <w:rPr>
          <w:rFonts w:ascii="Times New Roman" w:hAnsi="Times New Roman" w:cs="Times New Roman"/>
          <w:sz w:val="24"/>
          <w:szCs w:val="24"/>
        </w:rPr>
        <w:t>, Meschonnic allant jusqu’à soutenir que c’est le sujet lui-même qui doit être traduit. Une telle conceptualisation fournit aux comités d’éthique</w:t>
      </w:r>
      <w:r w:rsidRPr="00593AAB" w:rsidR="00593AAB">
        <w:rPr>
          <w:rFonts w:ascii="Times New Roman" w:hAnsi="Times New Roman" w:cs="Times New Roman"/>
          <w:sz w:val="24"/>
          <w:szCs w:val="24"/>
        </w:rPr>
        <w:t xml:space="preserve"> </w:t>
      </w:r>
      <w:r w:rsidRPr="00BC66A0" w:rsidR="00593AAB">
        <w:rPr>
          <w:rFonts w:ascii="Times New Roman" w:hAnsi="Times New Roman" w:cs="Times New Roman"/>
          <w:sz w:val="24"/>
          <w:szCs w:val="24"/>
        </w:rPr>
        <w:t xml:space="preserve">qui se multiplient </w:t>
      </w:r>
      <w:r w:rsidR="00F50823">
        <w:rPr>
          <w:rFonts w:ascii="Times New Roman" w:hAnsi="Times New Roman" w:cs="Times New Roman"/>
          <w:sz w:val="24"/>
          <w:szCs w:val="24"/>
        </w:rPr>
        <w:t>dans les</w:t>
      </w:r>
      <w:r w:rsidRPr="00BC66A0" w:rsidR="00593AAB">
        <w:rPr>
          <w:rFonts w:ascii="Times New Roman" w:hAnsi="Times New Roman" w:cs="Times New Roman"/>
          <w:sz w:val="24"/>
          <w:szCs w:val="24"/>
        </w:rPr>
        <w:t xml:space="preserve"> facultés de traduction</w:t>
      </w:r>
      <w:r w:rsidR="00593AAB">
        <w:rPr>
          <w:rFonts w:ascii="Times New Roman" w:hAnsi="Times New Roman" w:cs="Times New Roman"/>
          <w:sz w:val="24"/>
          <w:szCs w:val="24"/>
        </w:rPr>
        <w:t xml:space="preserve"> </w:t>
      </w:r>
      <w:r w:rsidRPr="00BC66A0">
        <w:rPr>
          <w:rFonts w:ascii="Times New Roman" w:hAnsi="Times New Roman" w:cs="Times New Roman"/>
          <w:sz w:val="24"/>
          <w:szCs w:val="24"/>
        </w:rPr>
        <w:t xml:space="preserve">une terminologie d’inspiration anthropologique, susceptible de déplacer leur regard encore trop centré sur les seules questions d’anonymisation et de </w:t>
      </w:r>
      <w:proofErr w:type="spellStart"/>
      <w:r w:rsidRPr="00BC66A0">
        <w:rPr>
          <w:rFonts w:ascii="Times New Roman" w:hAnsi="Times New Roman" w:cs="Times New Roman"/>
          <w:sz w:val="24"/>
          <w:szCs w:val="24"/>
        </w:rPr>
        <w:t>pseudonymisation</w:t>
      </w:r>
      <w:proofErr w:type="spellEnd"/>
      <w:r w:rsidR="00593AAB">
        <w:rPr>
          <w:rFonts w:ascii="Times New Roman" w:hAnsi="Times New Roman" w:cs="Times New Roman"/>
          <w:sz w:val="24"/>
          <w:szCs w:val="24"/>
        </w:rPr>
        <w:t xml:space="preserve">, rendues certes nécessaires </w:t>
      </w:r>
      <w:r w:rsidRPr="00BC66A0">
        <w:rPr>
          <w:rFonts w:ascii="Times New Roman" w:hAnsi="Times New Roman" w:cs="Times New Roman"/>
          <w:sz w:val="24"/>
          <w:szCs w:val="24"/>
        </w:rPr>
        <w:t xml:space="preserve">face aux bouleversements introduits par l’intelligence artificielle. </w:t>
      </w:r>
      <w:r w:rsidR="00F50823">
        <w:rPr>
          <w:rFonts w:ascii="Times New Roman" w:hAnsi="Times New Roman" w:cs="Times New Roman"/>
          <w:sz w:val="24"/>
          <w:szCs w:val="24"/>
        </w:rPr>
        <w:t>P</w:t>
      </w:r>
      <w:r w:rsidRPr="00BC66A0">
        <w:rPr>
          <w:rFonts w:ascii="Times New Roman" w:hAnsi="Times New Roman" w:cs="Times New Roman"/>
          <w:sz w:val="24"/>
          <w:szCs w:val="24"/>
        </w:rPr>
        <w:t>ourquoi ne pas enrichir leurs réflexions en s’inspirant d</w:t>
      </w:r>
      <w:r>
        <w:rPr>
          <w:rFonts w:ascii="Times New Roman" w:hAnsi="Times New Roman" w:cs="Times New Roman"/>
          <w:sz w:val="24"/>
          <w:szCs w:val="24"/>
        </w:rPr>
        <w:t>’une terminologie proprement anthropologique</w:t>
      </w:r>
      <w:r w:rsidRPr="00BC66A0">
        <w:rPr>
          <w:rFonts w:ascii="Times New Roman" w:hAnsi="Times New Roman" w:cs="Times New Roman"/>
          <w:sz w:val="24"/>
          <w:szCs w:val="24"/>
        </w:rPr>
        <w:t>, qui met l’accent sur la rencontre, l’altérité et la subjectivité traductive ?</w:t>
      </w:r>
    </w:p>
    <w:p w:rsidR="00BC66A0" w:rsidP="000D4125" w:rsidRDefault="00BC66A0" w14:paraId="70FA42B9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F6B1E" w:rsidR="00913F58" w:rsidP="000D4125" w:rsidRDefault="00913F58" w14:paraId="63AF305A" w14:textId="472EFF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F6B1E">
        <w:rPr>
          <w:rFonts w:ascii="Times New Roman" w:hAnsi="Times New Roman" w:cs="Times New Roman"/>
          <w:sz w:val="24"/>
          <w:szCs w:val="24"/>
          <w:lang w:val="fr-FR"/>
        </w:rPr>
        <w:t xml:space="preserve">Bibliographie : </w:t>
      </w:r>
    </w:p>
    <w:p w:rsidR="00593AAB" w:rsidP="00913F58" w:rsidRDefault="00593AAB" w14:paraId="24B07FF1" w14:textId="77777777">
      <w:pPr>
        <w:pStyle w:val="Notedebasdepage"/>
        <w:rPr>
          <w:rFonts w:ascii="Times New Roman" w:hAnsi="Times New Roman" w:cs="Times New Roman"/>
          <w:sz w:val="24"/>
          <w:szCs w:val="24"/>
          <w:lang w:val="fr-FR"/>
        </w:rPr>
      </w:pPr>
      <w:r w:rsidRPr="00593AAB">
        <w:rPr>
          <w:rFonts w:ascii="Times New Roman" w:hAnsi="Times New Roman" w:cs="Times New Roman"/>
          <w:sz w:val="24"/>
          <w:szCs w:val="24"/>
          <w:lang w:val="fr-FR"/>
        </w:rPr>
        <w:t xml:space="preserve">Henri Meschonnic, </w:t>
      </w:r>
      <w:r w:rsidRPr="00593AAB">
        <w:rPr>
          <w:rFonts w:ascii="Times New Roman" w:hAnsi="Times New Roman" w:cs="Times New Roman"/>
          <w:i/>
          <w:iCs/>
          <w:sz w:val="24"/>
          <w:szCs w:val="24"/>
          <w:lang w:val="fr-FR"/>
        </w:rPr>
        <w:t>Ethique et politique du traduire, Lagrasse</w:t>
      </w:r>
      <w:r w:rsidRPr="00593AAB">
        <w:rPr>
          <w:rFonts w:ascii="Times New Roman" w:hAnsi="Times New Roman" w:cs="Times New Roman"/>
          <w:sz w:val="24"/>
          <w:szCs w:val="24"/>
          <w:lang w:val="fr-FR"/>
        </w:rPr>
        <w:t xml:space="preserve">, Verdier, 2007. </w:t>
      </w:r>
    </w:p>
    <w:p w:rsidR="00913F58" w:rsidP="00913F58" w:rsidRDefault="00913F58" w14:paraId="33E907F1" w14:textId="7FEC3B6B">
      <w:pPr>
        <w:pStyle w:val="Notedebasdepage"/>
        <w:rPr>
          <w:rFonts w:ascii="Times New Roman" w:hAnsi="Times New Roman" w:cs="Times New Roman"/>
          <w:sz w:val="24"/>
          <w:szCs w:val="24"/>
          <w:lang w:val="fr-FR"/>
        </w:rPr>
      </w:pPr>
      <w:r w:rsidRPr="008F6B1E">
        <w:rPr>
          <w:rFonts w:ascii="Times New Roman" w:hAnsi="Times New Roman" w:cs="Times New Roman"/>
          <w:sz w:val="24"/>
          <w:szCs w:val="24"/>
          <w:lang w:val="fr-FR"/>
        </w:rPr>
        <w:t xml:space="preserve">Walter Benjamin, « La tâche du traducteur », </w:t>
      </w:r>
      <w:r w:rsidRPr="008F6B1E">
        <w:rPr>
          <w:rFonts w:ascii="Times New Roman" w:hAnsi="Times New Roman" w:cs="Times New Roman"/>
          <w:i/>
          <w:iCs/>
          <w:sz w:val="24"/>
          <w:szCs w:val="24"/>
          <w:lang w:val="fr-FR"/>
        </w:rPr>
        <w:t>in Mythe et violence</w:t>
      </w:r>
      <w:r w:rsidRPr="008F6B1E">
        <w:rPr>
          <w:rFonts w:ascii="Times New Roman" w:hAnsi="Times New Roman" w:cs="Times New Roman"/>
          <w:sz w:val="24"/>
          <w:szCs w:val="24"/>
          <w:lang w:val="fr-FR"/>
        </w:rPr>
        <w:t xml:space="preserve"> (trad. Maurice de </w:t>
      </w:r>
      <w:proofErr w:type="spellStart"/>
      <w:r w:rsidRPr="008F6B1E">
        <w:rPr>
          <w:rFonts w:ascii="Times New Roman" w:hAnsi="Times New Roman" w:cs="Times New Roman"/>
          <w:sz w:val="24"/>
          <w:szCs w:val="24"/>
          <w:lang w:val="fr-FR"/>
        </w:rPr>
        <w:t>Gandillac</w:t>
      </w:r>
      <w:proofErr w:type="spellEnd"/>
      <w:r w:rsidRPr="008F6B1E">
        <w:rPr>
          <w:rFonts w:ascii="Times New Roman" w:hAnsi="Times New Roman" w:cs="Times New Roman"/>
          <w:sz w:val="24"/>
          <w:szCs w:val="24"/>
          <w:lang w:val="fr-FR"/>
        </w:rPr>
        <w:t>), Paris, Denoël, 1971</w:t>
      </w:r>
      <w:r w:rsidRPr="008F6B1E" w:rsidR="008F6B1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F6B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Pr="008F6B1E" w:rsidR="008F6B1E" w:rsidP="008F6B1E" w:rsidRDefault="008F6B1E" w14:paraId="1ECE2AA5" w14:textId="77777777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8F6B1E">
        <w:rPr>
          <w:rFonts w:ascii="Times New Roman" w:hAnsi="Times New Roman" w:cs="Times New Roman"/>
          <w:sz w:val="24"/>
          <w:szCs w:val="24"/>
        </w:rPr>
        <w:lastRenderedPageBreak/>
        <w:t xml:space="preserve">Antoine Berman, </w:t>
      </w:r>
      <w:r w:rsidRPr="008F6B1E">
        <w:rPr>
          <w:rFonts w:ascii="Times New Roman" w:hAnsi="Times New Roman" w:cs="Times New Roman"/>
          <w:i/>
          <w:sz w:val="24"/>
          <w:szCs w:val="24"/>
        </w:rPr>
        <w:t>L’épreuve de l’étranger : culture et traduction dans l’Allemagne romantique Herder, Goethe, Schlegel</w:t>
      </w:r>
      <w:r w:rsidRPr="008F6B1E">
        <w:rPr>
          <w:rFonts w:ascii="Times New Roman" w:hAnsi="Times New Roman" w:cs="Times New Roman"/>
          <w:sz w:val="24"/>
          <w:szCs w:val="24"/>
        </w:rPr>
        <w:t>, Paris, Gallimard, coll. « Tel », 1995.</w:t>
      </w:r>
    </w:p>
    <w:p w:rsidRPr="00B33ECB" w:rsidR="00B33ECB" w:rsidP="00B33ECB" w:rsidRDefault="00B33ECB" w14:paraId="663114A0" w14:textId="77777777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B33ECB">
        <w:rPr>
          <w:rFonts w:ascii="Times New Roman" w:hAnsi="Times New Roman" w:cs="Times New Roman"/>
          <w:sz w:val="24"/>
          <w:szCs w:val="24"/>
        </w:rPr>
        <w:t xml:space="preserve">Antoine Berman, </w:t>
      </w:r>
      <w:r w:rsidRPr="00B33ECB">
        <w:rPr>
          <w:rFonts w:ascii="Times New Roman" w:hAnsi="Times New Roman" w:cs="Times New Roman"/>
          <w:i/>
          <w:sz w:val="24"/>
          <w:szCs w:val="24"/>
        </w:rPr>
        <w:t>La traduction et la lettre ou l’Auberge du lointain</w:t>
      </w:r>
      <w:r w:rsidRPr="00B33ECB">
        <w:rPr>
          <w:rFonts w:ascii="Times New Roman" w:hAnsi="Times New Roman" w:cs="Times New Roman"/>
          <w:sz w:val="24"/>
          <w:szCs w:val="24"/>
        </w:rPr>
        <w:t>, Paris, Seuil, coll. « L’ordre philosophique », 1999.</w:t>
      </w:r>
    </w:p>
    <w:p w:rsidRPr="00593AAB" w:rsidR="00593AAB" w:rsidP="00B33ECB" w:rsidRDefault="00B33ECB" w14:paraId="19AD9221" w14:textId="2230DEA4">
      <w:pPr>
        <w:jc w:val="both"/>
        <w:rPr>
          <w:rFonts w:ascii="Times New Roman" w:hAnsi="Times New Roman"/>
          <w:sz w:val="24"/>
        </w:rPr>
      </w:pPr>
      <w:r w:rsidRPr="00B33ECB">
        <w:rPr>
          <w:rFonts w:ascii="Times New Roman" w:hAnsi="Times New Roman"/>
          <w:sz w:val="24"/>
        </w:rPr>
        <w:t xml:space="preserve">Friedrich Schleiermacher, </w:t>
      </w:r>
      <w:r w:rsidRPr="00B33ECB">
        <w:rPr>
          <w:rFonts w:ascii="Times New Roman" w:hAnsi="Times New Roman"/>
          <w:i/>
          <w:sz w:val="24"/>
        </w:rPr>
        <w:t>Des différentes méthodes du traduire. Sur l’idée leibnizienne, encore inaccomplie, d’une langue philosophique universelle</w:t>
      </w:r>
      <w:r w:rsidRPr="00B33ECB">
        <w:rPr>
          <w:rFonts w:ascii="Times New Roman" w:hAnsi="Times New Roman"/>
          <w:sz w:val="24"/>
        </w:rPr>
        <w:t xml:space="preserve"> (trad. </w:t>
      </w:r>
      <w:r w:rsidRPr="00E14B06">
        <w:rPr>
          <w:rFonts w:ascii="Times New Roman" w:hAnsi="Times New Roman"/>
          <w:sz w:val="24"/>
        </w:rPr>
        <w:t>Antoine Berman), Paris, Seuil, coll. « Points », 1999.</w:t>
      </w:r>
      <w:r w:rsidRPr="1D98F1DA" w:rsidR="00593AA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Pr="00E14B06" w:rsidR="00B33ECB" w:rsidP="00B33ECB" w:rsidRDefault="00B33ECB" w14:paraId="56D356B8" w14:textId="77777777">
      <w:pPr>
        <w:jc w:val="both"/>
        <w:rPr>
          <w:rFonts w:ascii="Times New Roman" w:hAnsi="Times New Roman"/>
          <w:sz w:val="24"/>
        </w:rPr>
      </w:pPr>
    </w:p>
    <w:p w:rsidRPr="00593AAB" w:rsidR="005751C5" w:rsidP="00593AAB" w:rsidRDefault="00B33ECB" w14:paraId="57B9AE5A" w14:textId="222914FF">
      <w:pPr>
        <w:jc w:val="both"/>
        <w:rPr>
          <w:rFonts w:ascii="Times New Roman" w:hAnsi="Times New Roman"/>
          <w:sz w:val="24"/>
        </w:rPr>
      </w:pPr>
      <w:r w:rsidRPr="00B33ECB">
        <w:rPr>
          <w:rFonts w:ascii="Times New Roman" w:hAnsi="Times New Roman"/>
          <w:sz w:val="24"/>
        </w:rPr>
        <w:t>Biographie :</w:t>
      </w:r>
    </w:p>
    <w:p w:rsidR="005751C5" w:rsidP="00B33ECB" w:rsidRDefault="005751C5" w14:paraId="24F85278" w14:textId="76194937">
      <w:pPr>
        <w:pStyle w:val="Notedebasdepage"/>
        <w:jc w:val="both"/>
        <w:rPr>
          <w:rFonts w:ascii="Times New Roman" w:hAnsi="Times New Roman" w:cs="Times New Roman"/>
          <w:sz w:val="24"/>
          <w:szCs w:val="24"/>
        </w:rPr>
      </w:pPr>
      <w:r w:rsidRPr="005751C5">
        <w:rPr>
          <w:rFonts w:ascii="Times New Roman" w:hAnsi="Times New Roman" w:cs="Times New Roman"/>
          <w:sz w:val="24"/>
          <w:szCs w:val="24"/>
        </w:rPr>
        <w:t xml:space="preserve">Laure Kazmierczak est assistante sous mandat et doctorante au sein du SEREG (Service d’Études et de Recherche sur l’Espace Germanophone) à la Faculté de Traduction et d’Interprétation – École d’Interprètes internationaux (FTI-EII) de l’Université de Mons (Belgique). Sa thèse, intitulée </w:t>
      </w:r>
      <w:r w:rsidRPr="005751C5">
        <w:rPr>
          <w:rFonts w:ascii="Times New Roman" w:hAnsi="Times New Roman" w:cs="Times New Roman"/>
          <w:i/>
          <w:iCs/>
          <w:sz w:val="24"/>
          <w:szCs w:val="24"/>
        </w:rPr>
        <w:t xml:space="preserve">Entre herméneutique et poétique du traduire : pour une critique des (re)traductions en langues allemande et russe de l’œuvre </w:t>
      </w:r>
      <w:r>
        <w:rPr>
          <w:rFonts w:ascii="Times New Roman" w:hAnsi="Times New Roman" w:cs="Times New Roman"/>
          <w:i/>
          <w:iCs/>
          <w:sz w:val="24"/>
          <w:szCs w:val="24"/>
        </w:rPr>
        <w:t>« </w:t>
      </w:r>
      <w:r w:rsidRPr="005751C5">
        <w:rPr>
          <w:rFonts w:ascii="Times New Roman" w:hAnsi="Times New Roman" w:cs="Times New Roman"/>
          <w:i/>
          <w:iCs/>
          <w:sz w:val="24"/>
          <w:szCs w:val="24"/>
        </w:rPr>
        <w:t xml:space="preserve">La Princesse </w:t>
      </w:r>
      <w:proofErr w:type="spellStart"/>
      <w:r w:rsidRPr="005751C5">
        <w:rPr>
          <w:rFonts w:ascii="Times New Roman" w:hAnsi="Times New Roman" w:cs="Times New Roman"/>
          <w:i/>
          <w:iCs/>
          <w:sz w:val="24"/>
          <w:szCs w:val="24"/>
        </w:rPr>
        <w:t>Maleine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 »</w:t>
      </w:r>
      <w:r w:rsidRPr="005751C5">
        <w:rPr>
          <w:rFonts w:ascii="Times New Roman" w:hAnsi="Times New Roman" w:cs="Times New Roman"/>
          <w:i/>
          <w:iCs/>
          <w:sz w:val="24"/>
          <w:szCs w:val="24"/>
        </w:rPr>
        <w:t xml:space="preserve"> de Maurice Maeterlinck</w:t>
      </w:r>
      <w:r w:rsidRPr="005751C5">
        <w:rPr>
          <w:rFonts w:ascii="Times New Roman" w:hAnsi="Times New Roman" w:cs="Times New Roman"/>
          <w:sz w:val="24"/>
          <w:szCs w:val="24"/>
        </w:rPr>
        <w:t>, est en voie d’achèvement et sa soutenance est prévue pour mars 2026.</w:t>
      </w:r>
    </w:p>
    <w:p w:rsidR="005751C5" w:rsidP="00B33ECB" w:rsidRDefault="005751C5" w14:paraId="75628C5F" w14:textId="77777777">
      <w:pPr>
        <w:pStyle w:val="Notedebasdepage"/>
        <w:jc w:val="both"/>
        <w:rPr>
          <w:rFonts w:ascii="Times New Roman" w:hAnsi="Times New Roman" w:cs="Times New Roman"/>
          <w:sz w:val="24"/>
          <w:szCs w:val="24"/>
        </w:rPr>
      </w:pPr>
    </w:p>
    <w:p w:rsidRPr="00E90B3F" w:rsidR="005751C5" w:rsidP="00B33ECB" w:rsidRDefault="005751C5" w14:paraId="5DEA9F39" w14:textId="5D4C0ACA">
      <w:pPr>
        <w:pStyle w:val="Notedebasdepag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51C5">
        <w:rPr>
          <w:rFonts w:ascii="Times New Roman" w:hAnsi="Times New Roman" w:cs="Times New Roman"/>
          <w:sz w:val="24"/>
          <w:szCs w:val="24"/>
        </w:rPr>
        <w:t>Béatrice Costa est professeure associée à la Faculté de Traduction et d’Interprétation de l’Université de Mons, où elle dirige le Service d’études et de recherches sur l’espace germanophone (SEREG). Elle a consacré son HDR au processus de subjectivation dans le langage. Ses travaux portent notamment sur les liens entre théâtre et interprétation de dialogue, thème auquel elle a récemment consacré plusieurs publications (2023, 2024</w:t>
      </w:r>
      <w:r w:rsidR="008D672A">
        <w:rPr>
          <w:rFonts w:ascii="Times New Roman" w:hAnsi="Times New Roman" w:cs="Times New Roman"/>
          <w:sz w:val="24"/>
          <w:szCs w:val="24"/>
        </w:rPr>
        <w:t>, 2025</w:t>
      </w:r>
      <w:r w:rsidRPr="005751C5">
        <w:rPr>
          <w:rFonts w:ascii="Times New Roman" w:hAnsi="Times New Roman" w:cs="Times New Roman"/>
          <w:sz w:val="24"/>
          <w:szCs w:val="24"/>
        </w:rPr>
        <w:t>). Elle a également traduit en allemand l’</w:t>
      </w:r>
      <w:r w:rsidRPr="005751C5">
        <w:rPr>
          <w:rFonts w:ascii="Times New Roman" w:hAnsi="Times New Roman" w:cs="Times New Roman"/>
          <w:i/>
          <w:iCs/>
          <w:sz w:val="24"/>
          <w:szCs w:val="24"/>
        </w:rPr>
        <w:t>Éthique et politique du traduire</w:t>
      </w:r>
      <w:r w:rsidRPr="005751C5">
        <w:rPr>
          <w:rFonts w:ascii="Times New Roman" w:hAnsi="Times New Roman" w:cs="Times New Roman"/>
          <w:sz w:val="24"/>
          <w:szCs w:val="24"/>
        </w:rPr>
        <w:t xml:space="preserve"> d’Henri Meschonnic, paru en 2021 aux éditions </w:t>
      </w:r>
      <w:proofErr w:type="spellStart"/>
      <w:r w:rsidRPr="005751C5">
        <w:rPr>
          <w:rFonts w:ascii="Times New Roman" w:hAnsi="Times New Roman" w:cs="Times New Roman"/>
          <w:sz w:val="24"/>
          <w:szCs w:val="24"/>
        </w:rPr>
        <w:t>Matthes</w:t>
      </w:r>
      <w:proofErr w:type="spellEnd"/>
      <w:r w:rsidRPr="005751C5">
        <w:rPr>
          <w:rFonts w:ascii="Times New Roman" w:hAnsi="Times New Roman" w:cs="Times New Roman"/>
          <w:sz w:val="24"/>
          <w:szCs w:val="24"/>
        </w:rPr>
        <w:t xml:space="preserve"> &amp; Seitz.</w:t>
      </w:r>
    </w:p>
    <w:p w:rsidRPr="00E90B3F" w:rsidR="00913F58" w:rsidP="00B33ECB" w:rsidRDefault="00913F58" w14:paraId="09B49CAE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Pr="00E90B3F" w:rsidR="00913F58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F5D" w:rsidP="00971F48" w:rsidRDefault="00C54F5D" w14:paraId="41D60EF4" w14:textId="77777777">
      <w:pPr>
        <w:spacing w:after="0" w:line="240" w:lineRule="auto"/>
      </w:pPr>
      <w:r>
        <w:separator/>
      </w:r>
    </w:p>
  </w:endnote>
  <w:endnote w:type="continuationSeparator" w:id="0">
    <w:p w:rsidR="00C54F5D" w:rsidP="00971F48" w:rsidRDefault="00C54F5D" w14:paraId="7C558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F5D" w:rsidP="00971F48" w:rsidRDefault="00C54F5D" w14:paraId="746C1F94" w14:textId="77777777">
      <w:pPr>
        <w:spacing w:after="0" w:line="240" w:lineRule="auto"/>
      </w:pPr>
      <w:r>
        <w:separator/>
      </w:r>
    </w:p>
  </w:footnote>
  <w:footnote w:type="continuationSeparator" w:id="0">
    <w:p w:rsidR="00C54F5D" w:rsidP="00971F48" w:rsidRDefault="00C54F5D" w14:paraId="089A7805" w14:textId="77777777">
      <w:pPr>
        <w:spacing w:after="0" w:line="240" w:lineRule="auto"/>
      </w:pPr>
      <w:r>
        <w:continuationSeparator/>
      </w:r>
    </w:p>
  </w:footnote>
  <w:footnote w:id="1">
    <w:p w:rsidRPr="008D672A" w:rsidR="00EE66F6" w:rsidP="00EE66F6" w:rsidRDefault="00EE66F6" w14:paraId="065478D2" w14:textId="6880DFFB">
      <w:pPr>
        <w:pStyle w:val="Notedebasdepage"/>
        <w:rPr>
          <w:rFonts w:ascii="Times New Roman" w:hAnsi="Times New Roman" w:cs="Times New Roman"/>
          <w:lang w:val="fr-FR"/>
        </w:rPr>
      </w:pPr>
      <w:r w:rsidRPr="00B33ECB">
        <w:rPr>
          <w:rStyle w:val="Appelnotedebasdep"/>
          <w:rFonts w:ascii="Times New Roman" w:hAnsi="Times New Roman" w:cs="Times New Roman"/>
        </w:rPr>
        <w:footnoteRef/>
      </w:r>
      <w:r w:rsidRPr="00B33ECB">
        <w:rPr>
          <w:rFonts w:ascii="Times New Roman" w:hAnsi="Times New Roman" w:cs="Times New Roman"/>
        </w:rPr>
        <w:t xml:space="preserve"> </w:t>
      </w:r>
      <w:hyperlink w:history="1" w:anchor="results" r:id="rId1">
        <w:r w:rsidRPr="00B33ECB" w:rsidR="00593AAB">
          <w:rPr>
            <w:rStyle w:val="Lienhypertexte"/>
            <w:rFonts w:ascii="Times New Roman" w:hAnsi="Times New Roman" w:cs="Times New Roman"/>
          </w:rPr>
          <w:t>https://elis-survey.org/#results</w:t>
        </w:r>
      </w:hyperlink>
      <w:r w:rsidR="00593AAB">
        <w:t>.</w:t>
      </w:r>
    </w:p>
  </w:footnote>
  <w:footnote w:id="2">
    <w:p w:rsidRPr="00B33ECB" w:rsidR="00EE66F6" w:rsidP="00EE66F6" w:rsidRDefault="00EE66F6" w14:paraId="1747D694" w14:textId="047DE149">
      <w:pPr>
        <w:pStyle w:val="Notedebasdepage"/>
        <w:rPr>
          <w:rFonts w:ascii="Times New Roman" w:hAnsi="Times New Roman" w:cs="Times New Roman"/>
          <w:lang w:val="fr-FR"/>
        </w:rPr>
      </w:pPr>
      <w:r w:rsidRPr="008D672A">
        <w:rPr>
          <w:rStyle w:val="Appelnotedebasdep"/>
          <w:rFonts w:ascii="Times New Roman" w:hAnsi="Times New Roman" w:cs="Times New Roman"/>
        </w:rPr>
        <w:footnoteRef/>
      </w:r>
      <w:r w:rsidRPr="008D672A">
        <w:rPr>
          <w:rFonts w:ascii="Times New Roman" w:hAnsi="Times New Roman" w:cs="Times New Roman"/>
        </w:rPr>
        <w:t xml:space="preserve"> </w:t>
      </w:r>
      <w:hyperlink w:history="1" r:id="rId2">
        <w:r w:rsidRPr="00B33ECB" w:rsidR="00593AAB">
          <w:rPr>
            <w:rStyle w:val="Lienhypertexte"/>
            <w:rFonts w:ascii="Times New Roman" w:hAnsi="Times New Roman" w:cs="Times New Roman"/>
          </w:rPr>
          <w:t>https://enchairetenos.org/</w:t>
        </w:r>
      </w:hyperlink>
      <w:r w:rsidR="00593AAB">
        <w:t>.</w:t>
      </w:r>
    </w:p>
  </w:footnote>
  <w:footnote w:id="3">
    <w:p w:rsidRPr="00B33ECB" w:rsidR="00913F58" w:rsidRDefault="00913F58" w14:paraId="6D19A26C" w14:textId="6199F550">
      <w:pPr>
        <w:pStyle w:val="Notedebasdepage"/>
        <w:rPr>
          <w:rFonts w:ascii="Times New Roman" w:hAnsi="Times New Roman" w:cs="Times New Roman"/>
          <w:lang w:val="fr-FR"/>
        </w:rPr>
      </w:pPr>
      <w:r w:rsidRPr="00B33ECB">
        <w:rPr>
          <w:rStyle w:val="Appelnotedebasdep"/>
          <w:rFonts w:ascii="Times New Roman" w:hAnsi="Times New Roman" w:cs="Times New Roman"/>
        </w:rPr>
        <w:footnoteRef/>
      </w:r>
      <w:r w:rsidRPr="00B33ECB">
        <w:rPr>
          <w:rFonts w:ascii="Times New Roman" w:hAnsi="Times New Roman" w:cs="Times New Roman"/>
        </w:rPr>
        <w:t xml:space="preserve"> </w:t>
      </w:r>
      <w:r w:rsidRPr="00B33ECB">
        <w:rPr>
          <w:rFonts w:ascii="Times New Roman" w:hAnsi="Times New Roman" w:cs="Times New Roman"/>
          <w:lang w:val="fr-FR"/>
        </w:rPr>
        <w:t xml:space="preserve">Walter Benjamin, « La tâche du traducteur », </w:t>
      </w:r>
      <w:r w:rsidRPr="00B33ECB">
        <w:rPr>
          <w:rFonts w:ascii="Times New Roman" w:hAnsi="Times New Roman" w:cs="Times New Roman"/>
          <w:i/>
          <w:iCs/>
          <w:lang w:val="fr-FR"/>
        </w:rPr>
        <w:t>in Mythe et violence</w:t>
      </w:r>
      <w:r w:rsidRPr="00B33ECB">
        <w:rPr>
          <w:rFonts w:ascii="Times New Roman" w:hAnsi="Times New Roman" w:cs="Times New Roman"/>
          <w:lang w:val="fr-FR"/>
        </w:rPr>
        <w:t xml:space="preserve"> (trad. Maurice de </w:t>
      </w:r>
      <w:proofErr w:type="spellStart"/>
      <w:r w:rsidRPr="00B33ECB">
        <w:rPr>
          <w:rFonts w:ascii="Times New Roman" w:hAnsi="Times New Roman" w:cs="Times New Roman"/>
          <w:lang w:val="fr-FR"/>
        </w:rPr>
        <w:t>Gandillac</w:t>
      </w:r>
      <w:proofErr w:type="spellEnd"/>
      <w:r w:rsidRPr="00B33ECB">
        <w:rPr>
          <w:rFonts w:ascii="Times New Roman" w:hAnsi="Times New Roman" w:cs="Times New Roman"/>
          <w:lang w:val="fr-FR"/>
        </w:rPr>
        <w:t xml:space="preserve">), Paris, Denoël, 1971, p. 261. </w:t>
      </w:r>
    </w:p>
  </w:footnote>
  <w:footnote w:id="4">
    <w:p w:rsidRPr="008F6B1E" w:rsidR="008F6B1E" w:rsidRDefault="008F6B1E" w14:paraId="6B7698DF" w14:textId="04864569">
      <w:pPr>
        <w:pStyle w:val="Notedebasdepage"/>
      </w:pPr>
      <w:r w:rsidRPr="00B33ECB">
        <w:rPr>
          <w:rStyle w:val="Appelnotedebasdep"/>
          <w:rFonts w:ascii="Times New Roman" w:hAnsi="Times New Roman" w:cs="Times New Roman"/>
        </w:rPr>
        <w:footnoteRef/>
      </w:r>
      <w:r w:rsidRPr="00B33ECB">
        <w:rPr>
          <w:rFonts w:ascii="Times New Roman" w:hAnsi="Times New Roman" w:cs="Times New Roman"/>
        </w:rPr>
        <w:t xml:space="preserve"> Antoine Berman, </w:t>
      </w:r>
      <w:r w:rsidRPr="00B33ECB">
        <w:rPr>
          <w:rFonts w:ascii="Times New Roman" w:hAnsi="Times New Roman" w:cs="Times New Roman"/>
          <w:i/>
        </w:rPr>
        <w:t>La traduction et la lettre ou l’Auberge du lointain</w:t>
      </w:r>
      <w:r w:rsidRPr="00B33ECB">
        <w:rPr>
          <w:rFonts w:ascii="Times New Roman" w:hAnsi="Times New Roman" w:cs="Times New Roman"/>
        </w:rPr>
        <w:t>, Paris, Seuil, coll. « L’ordre</w:t>
      </w:r>
      <w:r w:rsidR="00593AAB">
        <w:rPr>
          <w:rFonts w:ascii="Times New Roman" w:hAnsi="Times New Roman" w:cs="Times New Roman"/>
        </w:rPr>
        <w:t xml:space="preserve"> </w:t>
      </w:r>
      <w:r w:rsidRPr="00B33ECB">
        <w:rPr>
          <w:rFonts w:ascii="Times New Roman" w:hAnsi="Times New Roman" w:cs="Times New Roman"/>
        </w:rPr>
        <w:t>philosophique », 1999, p. 32.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019" w:rsidR="00DA0019" w:rsidP="00DA0019" w:rsidRDefault="00DA0019" w14:paraId="407706B7" w14:textId="520E0523">
    <w:pPr>
      <w:pStyle w:val="En-tte"/>
      <w:jc w:val="right"/>
      <w:rPr>
        <w:rFonts w:ascii="Times New Roman" w:hAnsi="Times New Roman" w:cs="Times New Roman"/>
      </w:rPr>
    </w:pPr>
    <w:r w:rsidRPr="00DA0019">
      <w:rPr>
        <w:rFonts w:ascii="Times New Roman" w:hAnsi="Times New Roman" w:cs="Times New Roman"/>
      </w:rPr>
      <w:t>Laure Kazmierczak &amp; et Béatrice Costa (Université de Mons, SEREG)</w:t>
    </w:r>
  </w:p>
  <w:p w:rsidR="00DA0019" w:rsidRDefault="00DA0019" w14:paraId="2DCD566E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E"/>
    <w:rsid w:val="00062141"/>
    <w:rsid w:val="000A7A27"/>
    <w:rsid w:val="000D4125"/>
    <w:rsid w:val="00207B0A"/>
    <w:rsid w:val="003224FC"/>
    <w:rsid w:val="003269F0"/>
    <w:rsid w:val="004815C3"/>
    <w:rsid w:val="00500BC5"/>
    <w:rsid w:val="005751C5"/>
    <w:rsid w:val="00593AAB"/>
    <w:rsid w:val="00724FB3"/>
    <w:rsid w:val="00891826"/>
    <w:rsid w:val="008D672A"/>
    <w:rsid w:val="008F6B1E"/>
    <w:rsid w:val="00913F58"/>
    <w:rsid w:val="00937470"/>
    <w:rsid w:val="00971F48"/>
    <w:rsid w:val="00A22103"/>
    <w:rsid w:val="00AB3765"/>
    <w:rsid w:val="00B33ECB"/>
    <w:rsid w:val="00BC66A0"/>
    <w:rsid w:val="00C4184E"/>
    <w:rsid w:val="00C54F5D"/>
    <w:rsid w:val="00D82BE6"/>
    <w:rsid w:val="00DA0019"/>
    <w:rsid w:val="00DB43DE"/>
    <w:rsid w:val="00E14B06"/>
    <w:rsid w:val="00E172E2"/>
    <w:rsid w:val="00E90B3F"/>
    <w:rsid w:val="00EE66F6"/>
    <w:rsid w:val="00F50823"/>
    <w:rsid w:val="00F66577"/>
    <w:rsid w:val="00FA3F19"/>
    <w:rsid w:val="00FF0CC9"/>
    <w:rsid w:val="56702B37"/>
    <w:rsid w:val="66139ACF"/>
    <w:rsid w:val="7662D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12C0"/>
  <w15:chartTrackingRefBased/>
  <w15:docId w15:val="{5AB8BEA4-B88C-457A-9335-536A55E4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43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43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B43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B43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B43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B43D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B43D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B43D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B43D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B43D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B43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43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B43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B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43D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B43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43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43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43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B43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43DE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1F48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971F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1F4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71F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1F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1F48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33E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3EC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33E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3EC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33EC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A00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A0019"/>
  </w:style>
  <w:style w:type="paragraph" w:styleId="Pieddepage">
    <w:name w:val="footer"/>
    <w:basedOn w:val="Normal"/>
    <w:link w:val="PieddepageCar"/>
    <w:uiPriority w:val="99"/>
    <w:unhideWhenUsed/>
    <w:rsid w:val="00DA001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A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chairetenos.org/" TargetMode="External"/><Relationship Id="rId1" Type="http://schemas.openxmlformats.org/officeDocument/2006/relationships/hyperlink" Target="https://elis-survey.org/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CADF-3B78-45B2-A4B8-9C46827DB2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 KAZMIERCZAK</dc:creator>
  <keywords/>
  <dc:description/>
  <lastModifiedBy>Laure KAZMIERCZAK</lastModifiedBy>
  <revision>4</revision>
  <dcterms:created xsi:type="dcterms:W3CDTF">2025-09-12T08:40:00.0000000Z</dcterms:created>
  <dcterms:modified xsi:type="dcterms:W3CDTF">2025-12-05T15:27:10.6375051Z</dcterms:modified>
</coreProperties>
</file>